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B863" w14:textId="6C533517" w:rsidR="00626EAD" w:rsidRPr="00E9237A" w:rsidRDefault="00626EAD" w:rsidP="009D283B">
      <w:pPr>
        <w:jc w:val="both"/>
        <w:rPr>
          <w:rFonts w:asciiTheme="majorHAnsi" w:hAnsiTheme="majorHAnsi" w:cstheme="majorHAnsi"/>
          <w:sz w:val="36"/>
          <w:szCs w:val="36"/>
          <w:lang w:val="en-US"/>
        </w:rPr>
      </w:pPr>
      <w:r w:rsidRPr="00E9237A">
        <w:rPr>
          <w:rFonts w:asciiTheme="majorHAnsi" w:hAnsiTheme="majorHAnsi" w:cstheme="majorHAnsi"/>
          <w:noProof/>
          <w:sz w:val="36"/>
          <w:szCs w:val="36"/>
          <w:lang w:val="en-US"/>
        </w:rPr>
        <w:drawing>
          <wp:anchor distT="0" distB="0" distL="114300" distR="114300" simplePos="0" relativeHeight="251658240" behindDoc="0" locked="0" layoutInCell="1" allowOverlap="1" wp14:anchorId="037E5907" wp14:editId="47120DCF">
            <wp:simplePos x="0" y="0"/>
            <wp:positionH relativeFrom="margin">
              <wp:posOffset>5627370</wp:posOffset>
            </wp:positionH>
            <wp:positionV relativeFrom="margin">
              <wp:posOffset>-894715</wp:posOffset>
            </wp:positionV>
            <wp:extent cx="1000760" cy="784860"/>
            <wp:effectExtent l="0" t="0" r="254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6697" t="15652" r="15453" b="31130"/>
                    <a:stretch/>
                  </pic:blipFill>
                  <pic:spPr bwMode="auto">
                    <a:xfrm>
                      <a:off x="0" y="0"/>
                      <a:ext cx="100076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37A">
        <w:rPr>
          <w:rFonts w:asciiTheme="majorHAnsi" w:hAnsiTheme="majorHAnsi" w:cstheme="majorHAnsi"/>
          <w:sz w:val="36"/>
          <w:szCs w:val="36"/>
          <w:lang w:val="en-US"/>
        </w:rPr>
        <w:t>Policy Plan | 18.11.2020</w:t>
      </w:r>
    </w:p>
    <w:p w14:paraId="4F28A547" w14:textId="6559815D" w:rsidR="00626EAD" w:rsidRPr="00626EAD" w:rsidRDefault="00626EAD" w:rsidP="009D283B">
      <w:pPr>
        <w:jc w:val="both"/>
        <w:rPr>
          <w:rFonts w:asciiTheme="majorHAnsi" w:hAnsiTheme="majorHAnsi" w:cstheme="majorHAnsi"/>
          <w:lang w:val="en-US"/>
        </w:rPr>
      </w:pPr>
    </w:p>
    <w:p w14:paraId="35C4AE31" w14:textId="28E3EA8C" w:rsidR="00626EAD" w:rsidRPr="00626EAD" w:rsidRDefault="00626EAD" w:rsidP="009D283B">
      <w:pPr>
        <w:jc w:val="both"/>
        <w:rPr>
          <w:rFonts w:asciiTheme="majorHAnsi" w:hAnsiTheme="majorHAnsi" w:cstheme="majorHAnsi"/>
          <w:lang w:val="en-US"/>
        </w:rPr>
      </w:pPr>
      <w:r w:rsidRPr="00626EAD">
        <w:rPr>
          <w:rFonts w:asciiTheme="majorHAnsi" w:hAnsiTheme="majorHAnsi" w:cstheme="majorHAnsi"/>
          <w:lang w:val="en-US"/>
        </w:rPr>
        <w:t xml:space="preserve">This policy plan serves to provide an overview into the activities, as well as goals and long-term vision of the organization. Moreover, it shows how the organization intends to achieve its objectives. </w:t>
      </w:r>
    </w:p>
    <w:p w14:paraId="4AA9BCFF" w14:textId="6CC46F0E" w:rsidR="00626EAD" w:rsidRPr="00626EAD" w:rsidRDefault="00626EAD" w:rsidP="009D283B">
      <w:pPr>
        <w:jc w:val="both"/>
        <w:rPr>
          <w:rFonts w:asciiTheme="majorHAnsi" w:hAnsiTheme="majorHAnsi" w:cstheme="majorHAnsi"/>
          <w:lang w:val="en-US"/>
        </w:rPr>
      </w:pPr>
    </w:p>
    <w:p w14:paraId="46E565EB" w14:textId="65A53A95" w:rsidR="00626EAD" w:rsidRPr="009D283B" w:rsidRDefault="00626EAD" w:rsidP="009D283B">
      <w:pPr>
        <w:jc w:val="both"/>
        <w:rPr>
          <w:rFonts w:asciiTheme="majorHAnsi" w:hAnsiTheme="majorHAnsi" w:cstheme="majorHAnsi"/>
          <w:b/>
          <w:bCs/>
          <w:lang w:val="en-US"/>
        </w:rPr>
      </w:pPr>
      <w:r w:rsidRPr="009D283B">
        <w:rPr>
          <w:rFonts w:asciiTheme="majorHAnsi" w:hAnsiTheme="majorHAnsi" w:cstheme="majorHAnsi"/>
          <w:b/>
          <w:bCs/>
          <w:lang w:val="en-US"/>
        </w:rPr>
        <w:t xml:space="preserve">Objectives and Activities: </w:t>
      </w:r>
    </w:p>
    <w:p w14:paraId="0EC56609" w14:textId="45E81D11" w:rsidR="00626EAD" w:rsidRPr="00E9237A" w:rsidRDefault="00626EAD" w:rsidP="009D283B">
      <w:pPr>
        <w:jc w:val="both"/>
        <w:rPr>
          <w:rFonts w:asciiTheme="majorHAnsi" w:hAnsiTheme="majorHAnsi" w:cstheme="majorHAnsi"/>
          <w:sz w:val="10"/>
          <w:szCs w:val="10"/>
          <w:lang w:val="en-US"/>
        </w:rPr>
      </w:pPr>
    </w:p>
    <w:p w14:paraId="74AFFF0C" w14:textId="5953C8CB" w:rsidR="00626EAD" w:rsidRDefault="00626EAD" w:rsidP="009D283B">
      <w:pPr>
        <w:jc w:val="both"/>
        <w:rPr>
          <w:rFonts w:asciiTheme="majorHAnsi" w:hAnsiTheme="majorHAnsi" w:cstheme="majorHAnsi"/>
          <w:lang w:val="en-US"/>
        </w:rPr>
      </w:pPr>
      <w:r>
        <w:rPr>
          <w:rFonts w:asciiTheme="majorHAnsi" w:hAnsiTheme="majorHAnsi" w:cstheme="majorHAnsi"/>
          <w:lang w:val="en-US"/>
        </w:rPr>
        <w:t xml:space="preserve">The </w:t>
      </w:r>
      <w:r w:rsidR="00802ED9">
        <w:rPr>
          <w:rFonts w:asciiTheme="majorHAnsi" w:hAnsiTheme="majorHAnsi" w:cstheme="majorHAnsi"/>
          <w:lang w:val="en-US"/>
        </w:rPr>
        <w:t>organizations</w:t>
      </w:r>
      <w:r>
        <w:rPr>
          <w:rFonts w:asciiTheme="majorHAnsi" w:hAnsiTheme="majorHAnsi" w:cstheme="majorHAnsi"/>
          <w:lang w:val="en-US"/>
        </w:rPr>
        <w:t xml:space="preserve"> objective is threefold. It intends to enact change, inspire and finally empower others </w:t>
      </w:r>
      <w:r w:rsidR="00802ED9">
        <w:rPr>
          <w:rFonts w:asciiTheme="majorHAnsi" w:hAnsiTheme="majorHAnsi" w:cstheme="majorHAnsi"/>
          <w:lang w:val="en-US"/>
        </w:rPr>
        <w:t xml:space="preserve">to strive for positive change. </w:t>
      </w:r>
    </w:p>
    <w:p w14:paraId="7E4AF0A7" w14:textId="77777777" w:rsidR="00802ED9" w:rsidRDefault="00802ED9" w:rsidP="009D283B">
      <w:pPr>
        <w:jc w:val="both"/>
        <w:rPr>
          <w:rFonts w:asciiTheme="majorHAnsi" w:hAnsiTheme="majorHAnsi" w:cstheme="majorHAnsi"/>
          <w:lang w:val="en-US"/>
        </w:rPr>
      </w:pPr>
    </w:p>
    <w:p w14:paraId="4E0C3E65" w14:textId="594977DC" w:rsidR="00802ED9" w:rsidRDefault="00802ED9" w:rsidP="009D283B">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In order to enact, the organization is raising funds in order to promote education, medicine and equal opportunities in Guinea. The funds will be used to run, support and improve hospitals, schools and more in the country of Guinea. </w:t>
      </w:r>
    </w:p>
    <w:p w14:paraId="3B0E0076" w14:textId="0F6F912E" w:rsidR="00802ED9" w:rsidRDefault="00802ED9" w:rsidP="009D283B">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In order to inspire, the organization is organizing events and campaigns about the circumstances in Guinea, but also other developing countries. </w:t>
      </w:r>
    </w:p>
    <w:p w14:paraId="08D99C80" w14:textId="3E31E2AD" w:rsidR="00802ED9" w:rsidRDefault="00802ED9" w:rsidP="009D283B">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In order to inspire</w:t>
      </w:r>
      <w:r w:rsidR="000108D6">
        <w:rPr>
          <w:rFonts w:asciiTheme="majorHAnsi" w:hAnsiTheme="majorHAnsi" w:cstheme="majorHAnsi"/>
          <w:lang w:val="en-US"/>
        </w:rPr>
        <w:t>,</w:t>
      </w:r>
      <w:r>
        <w:rPr>
          <w:rFonts w:asciiTheme="majorHAnsi" w:hAnsiTheme="majorHAnsi" w:cstheme="majorHAnsi"/>
          <w:lang w:val="en-US"/>
        </w:rPr>
        <w:t xml:space="preserve"> the organization is connecting people to other public benefit organizations and supports their collaboration. More information about this initiative is available on the organization’s website “I DO Project”. </w:t>
      </w:r>
    </w:p>
    <w:p w14:paraId="46C8004F" w14:textId="08AF4FB4" w:rsidR="00802ED9" w:rsidRDefault="00802ED9" w:rsidP="009D283B">
      <w:pPr>
        <w:jc w:val="both"/>
        <w:rPr>
          <w:rFonts w:asciiTheme="majorHAnsi" w:hAnsiTheme="majorHAnsi" w:cstheme="majorHAnsi"/>
          <w:lang w:val="en-US"/>
        </w:rPr>
      </w:pPr>
    </w:p>
    <w:p w14:paraId="4891627D" w14:textId="25C464A3" w:rsidR="00802ED9" w:rsidRPr="009D283B" w:rsidRDefault="00802ED9" w:rsidP="009D283B">
      <w:pPr>
        <w:jc w:val="both"/>
        <w:rPr>
          <w:rFonts w:asciiTheme="majorHAnsi" w:hAnsiTheme="majorHAnsi" w:cstheme="majorHAnsi"/>
          <w:b/>
          <w:bCs/>
          <w:lang w:val="en-US"/>
        </w:rPr>
      </w:pPr>
      <w:r w:rsidRPr="009D283B">
        <w:rPr>
          <w:rFonts w:asciiTheme="majorHAnsi" w:hAnsiTheme="majorHAnsi" w:cstheme="majorHAnsi"/>
          <w:b/>
          <w:bCs/>
          <w:lang w:val="en-US"/>
        </w:rPr>
        <w:t xml:space="preserve">Method of generating income: </w:t>
      </w:r>
    </w:p>
    <w:p w14:paraId="7A5586BF" w14:textId="3E1F3CCE" w:rsidR="00802ED9" w:rsidRPr="00E9237A" w:rsidRDefault="00802ED9" w:rsidP="009D283B">
      <w:pPr>
        <w:jc w:val="both"/>
        <w:rPr>
          <w:rFonts w:asciiTheme="majorHAnsi" w:hAnsiTheme="majorHAnsi" w:cstheme="majorHAnsi"/>
          <w:sz w:val="10"/>
          <w:szCs w:val="10"/>
          <w:lang w:val="en-US"/>
        </w:rPr>
      </w:pPr>
    </w:p>
    <w:p w14:paraId="4F6C8892" w14:textId="0EB7B559" w:rsidR="00802ED9" w:rsidRDefault="009D283B" w:rsidP="009D283B">
      <w:pPr>
        <w:jc w:val="both"/>
        <w:rPr>
          <w:rFonts w:asciiTheme="majorHAnsi" w:hAnsiTheme="majorHAnsi" w:cstheme="majorHAnsi"/>
          <w:lang w:val="en-US"/>
        </w:rPr>
      </w:pPr>
      <w:r>
        <w:rPr>
          <w:rFonts w:asciiTheme="majorHAnsi" w:hAnsiTheme="majorHAnsi" w:cstheme="majorHAnsi"/>
          <w:lang w:val="en-US"/>
        </w:rPr>
        <w:t xml:space="preserve">In order to achieve the above-mentioned goals and objectives the organization generates income through raising donations. Donations are </w:t>
      </w:r>
      <w:r w:rsidR="000108D6">
        <w:rPr>
          <w:rFonts w:asciiTheme="majorHAnsi" w:hAnsiTheme="majorHAnsi" w:cstheme="majorHAnsi"/>
          <w:lang w:val="en-US"/>
        </w:rPr>
        <w:t xml:space="preserve">being </w:t>
      </w:r>
      <w:r>
        <w:rPr>
          <w:rFonts w:asciiTheme="majorHAnsi" w:hAnsiTheme="majorHAnsi" w:cstheme="majorHAnsi"/>
          <w:lang w:val="en-US"/>
        </w:rPr>
        <w:t xml:space="preserve">raised from private individuals, companies as well as institutions and funds. These donations are either attained directly or through the organization of events. In </w:t>
      </w:r>
      <w:r w:rsidR="000108D6">
        <w:rPr>
          <w:rFonts w:asciiTheme="majorHAnsi" w:hAnsiTheme="majorHAnsi" w:cstheme="majorHAnsi"/>
          <w:lang w:val="en-US"/>
        </w:rPr>
        <w:t xml:space="preserve">the </w:t>
      </w:r>
      <w:r>
        <w:rPr>
          <w:rFonts w:asciiTheme="majorHAnsi" w:hAnsiTheme="majorHAnsi" w:cstheme="majorHAnsi"/>
          <w:lang w:val="en-US"/>
        </w:rPr>
        <w:t xml:space="preserve">future the organization may try to generate income through the sale of products such as for example cake or secondhand clothing. All activities above are carried out by volunteers, </w:t>
      </w:r>
      <w:r w:rsidR="000108D6">
        <w:rPr>
          <w:rFonts w:asciiTheme="majorHAnsi" w:hAnsiTheme="majorHAnsi" w:cstheme="majorHAnsi"/>
          <w:lang w:val="en-US"/>
        </w:rPr>
        <w:t>none</w:t>
      </w:r>
      <w:r w:rsidR="000108D6">
        <w:rPr>
          <w:rFonts w:asciiTheme="majorHAnsi" w:hAnsiTheme="majorHAnsi" w:cstheme="majorHAnsi"/>
          <w:lang w:val="en-US"/>
        </w:rPr>
        <w:t xml:space="preserve"> </w:t>
      </w:r>
      <w:r>
        <w:rPr>
          <w:rFonts w:asciiTheme="majorHAnsi" w:hAnsiTheme="majorHAnsi" w:cstheme="majorHAnsi"/>
          <w:lang w:val="en-US"/>
        </w:rPr>
        <w:t xml:space="preserve">of which are compensated. </w:t>
      </w:r>
    </w:p>
    <w:p w14:paraId="7D95FD7C" w14:textId="71A6CD1F" w:rsidR="009D283B" w:rsidRDefault="009D283B" w:rsidP="009D283B">
      <w:pPr>
        <w:jc w:val="both"/>
        <w:rPr>
          <w:rFonts w:asciiTheme="majorHAnsi" w:hAnsiTheme="majorHAnsi" w:cstheme="majorHAnsi"/>
          <w:lang w:val="en-US"/>
        </w:rPr>
      </w:pPr>
    </w:p>
    <w:p w14:paraId="27181001" w14:textId="1377899B" w:rsidR="009D283B" w:rsidRPr="00E9237A" w:rsidRDefault="009D283B" w:rsidP="009D283B">
      <w:pPr>
        <w:jc w:val="both"/>
        <w:rPr>
          <w:rFonts w:asciiTheme="majorHAnsi" w:hAnsiTheme="majorHAnsi" w:cstheme="majorHAnsi"/>
          <w:b/>
          <w:bCs/>
          <w:lang w:val="en-US"/>
        </w:rPr>
      </w:pPr>
      <w:r w:rsidRPr="00E9237A">
        <w:rPr>
          <w:rFonts w:asciiTheme="majorHAnsi" w:hAnsiTheme="majorHAnsi" w:cstheme="majorHAnsi"/>
          <w:b/>
          <w:bCs/>
          <w:lang w:val="en-US"/>
        </w:rPr>
        <w:t xml:space="preserve">Management of the institution’s assets: </w:t>
      </w:r>
    </w:p>
    <w:p w14:paraId="432E1374" w14:textId="59AD27D9" w:rsidR="009D283B" w:rsidRPr="00E9237A" w:rsidRDefault="009D283B" w:rsidP="009D283B">
      <w:pPr>
        <w:jc w:val="both"/>
        <w:rPr>
          <w:rFonts w:asciiTheme="majorHAnsi" w:hAnsiTheme="majorHAnsi" w:cstheme="majorHAnsi"/>
          <w:sz w:val="10"/>
          <w:szCs w:val="10"/>
          <w:lang w:val="en-US"/>
        </w:rPr>
      </w:pPr>
    </w:p>
    <w:p w14:paraId="4F0D3D51" w14:textId="1C5AFBFD" w:rsidR="00E9237A" w:rsidRDefault="009D283B" w:rsidP="009D283B">
      <w:pPr>
        <w:jc w:val="both"/>
        <w:rPr>
          <w:rFonts w:asciiTheme="majorHAnsi" w:hAnsiTheme="majorHAnsi" w:cstheme="majorHAnsi"/>
          <w:lang w:val="en-US"/>
        </w:rPr>
      </w:pPr>
      <w:r>
        <w:rPr>
          <w:rFonts w:asciiTheme="majorHAnsi" w:hAnsiTheme="majorHAnsi" w:cstheme="majorHAnsi"/>
          <w:lang w:val="en-US"/>
        </w:rPr>
        <w:t xml:space="preserve">The generated income will be stored on the organizations account until used for a specific project. If there are </w:t>
      </w:r>
      <w:r w:rsidR="000108D6">
        <w:rPr>
          <w:rFonts w:asciiTheme="majorHAnsi" w:hAnsiTheme="majorHAnsi" w:cstheme="majorHAnsi"/>
          <w:lang w:val="en-US"/>
        </w:rPr>
        <w:t xml:space="preserve">any </w:t>
      </w:r>
      <w:r>
        <w:rPr>
          <w:rFonts w:asciiTheme="majorHAnsi" w:hAnsiTheme="majorHAnsi" w:cstheme="majorHAnsi"/>
          <w:lang w:val="en-US"/>
        </w:rPr>
        <w:t>open and already approved projects</w:t>
      </w:r>
      <w:r w:rsidR="0096611B">
        <w:rPr>
          <w:rFonts w:asciiTheme="majorHAnsi" w:hAnsiTheme="majorHAnsi" w:cstheme="majorHAnsi"/>
          <w:lang w:val="en-US"/>
        </w:rPr>
        <w:t>,</w:t>
      </w:r>
      <w:r>
        <w:rPr>
          <w:rFonts w:asciiTheme="majorHAnsi" w:hAnsiTheme="majorHAnsi" w:cstheme="majorHAnsi"/>
          <w:lang w:val="en-US"/>
        </w:rPr>
        <w:t xml:space="preserve"> the income will be allocated immediately or stored until enough is raised to </w:t>
      </w:r>
      <w:r w:rsidR="00E9237A">
        <w:rPr>
          <w:rFonts w:asciiTheme="majorHAnsi" w:hAnsiTheme="majorHAnsi" w:cstheme="majorHAnsi"/>
          <w:lang w:val="en-US"/>
        </w:rPr>
        <w:t xml:space="preserve">accomplish the entire project. This process is overseen by a three-tier asset committee, chaired by the treasurer. If new projects are initiated the asset committee and </w:t>
      </w:r>
      <w:r w:rsidR="000108D6">
        <w:rPr>
          <w:rFonts w:asciiTheme="majorHAnsi" w:hAnsiTheme="majorHAnsi" w:cstheme="majorHAnsi"/>
          <w:lang w:val="en-US"/>
        </w:rPr>
        <w:t xml:space="preserve">the </w:t>
      </w:r>
      <w:r w:rsidR="00E9237A" w:rsidRPr="000108D6">
        <w:rPr>
          <w:rFonts w:asciiTheme="majorHAnsi" w:hAnsiTheme="majorHAnsi" w:cstheme="majorHAnsi"/>
        </w:rPr>
        <w:t>board</w:t>
      </w:r>
      <w:r w:rsidR="00E9237A">
        <w:rPr>
          <w:rFonts w:asciiTheme="majorHAnsi" w:hAnsiTheme="majorHAnsi" w:cstheme="majorHAnsi"/>
          <w:lang w:val="en-US"/>
        </w:rPr>
        <w:t xml:space="preserve"> </w:t>
      </w:r>
      <w:r w:rsidR="000108D6">
        <w:rPr>
          <w:rFonts w:asciiTheme="majorHAnsi" w:hAnsiTheme="majorHAnsi" w:cstheme="majorHAnsi"/>
          <w:lang w:val="en-US"/>
        </w:rPr>
        <w:t xml:space="preserve">will </w:t>
      </w:r>
      <w:r w:rsidR="00E9237A">
        <w:rPr>
          <w:rFonts w:asciiTheme="majorHAnsi" w:hAnsiTheme="majorHAnsi" w:cstheme="majorHAnsi"/>
          <w:lang w:val="en-US"/>
        </w:rPr>
        <w:t xml:space="preserve">review, discuss and </w:t>
      </w:r>
      <w:r w:rsidR="000108D6">
        <w:rPr>
          <w:rFonts w:asciiTheme="majorHAnsi" w:hAnsiTheme="majorHAnsi" w:cstheme="majorHAnsi"/>
          <w:lang w:val="en-US"/>
        </w:rPr>
        <w:t xml:space="preserve">make the </w:t>
      </w:r>
      <w:r w:rsidR="00E9237A">
        <w:rPr>
          <w:rFonts w:asciiTheme="majorHAnsi" w:hAnsiTheme="majorHAnsi" w:cstheme="majorHAnsi"/>
          <w:lang w:val="en-US"/>
        </w:rPr>
        <w:t>final approv</w:t>
      </w:r>
      <w:r w:rsidR="000108D6">
        <w:rPr>
          <w:rFonts w:asciiTheme="majorHAnsi" w:hAnsiTheme="majorHAnsi" w:cstheme="majorHAnsi"/>
          <w:lang w:val="en-US"/>
        </w:rPr>
        <w:t>al</w:t>
      </w:r>
      <w:r w:rsidR="00E9237A">
        <w:rPr>
          <w:rFonts w:asciiTheme="majorHAnsi" w:hAnsiTheme="majorHAnsi" w:cstheme="majorHAnsi"/>
          <w:lang w:val="en-US"/>
        </w:rPr>
        <w:t xml:space="preserve"> or disapprov</w:t>
      </w:r>
      <w:r w:rsidR="000108D6">
        <w:rPr>
          <w:rFonts w:asciiTheme="majorHAnsi" w:hAnsiTheme="majorHAnsi" w:cstheme="majorHAnsi"/>
          <w:lang w:val="en-US"/>
        </w:rPr>
        <w:t>al</w:t>
      </w:r>
      <w:r w:rsidR="00E9237A">
        <w:rPr>
          <w:rFonts w:asciiTheme="majorHAnsi" w:hAnsiTheme="majorHAnsi" w:cstheme="majorHAnsi"/>
          <w:lang w:val="en-US"/>
        </w:rPr>
        <w:t xml:space="preserve">. </w:t>
      </w:r>
      <w:r w:rsidR="000108D6">
        <w:rPr>
          <w:rFonts w:asciiTheme="majorHAnsi" w:hAnsiTheme="majorHAnsi" w:cstheme="majorHAnsi"/>
          <w:lang w:val="en-US"/>
        </w:rPr>
        <w:t xml:space="preserve">Every member’s opinion or concern is taken into consideration by both the committee and the board. </w:t>
      </w:r>
      <w:r w:rsidR="000108D6">
        <w:rPr>
          <w:rFonts w:asciiTheme="majorHAnsi" w:hAnsiTheme="majorHAnsi" w:cstheme="majorHAnsi"/>
          <w:lang w:val="en-US"/>
        </w:rPr>
        <w:t xml:space="preserve">Finally, the asset committee is also responsible to transparently present and report the use of assets and the status of past, present and future projects to all stakeholders of the </w:t>
      </w:r>
      <w:r w:rsidR="000108D6" w:rsidRPr="000108D6">
        <w:rPr>
          <w:rFonts w:asciiTheme="majorHAnsi" w:hAnsiTheme="majorHAnsi" w:cstheme="majorHAnsi"/>
        </w:rPr>
        <w:t>organisation</w:t>
      </w:r>
      <w:r w:rsidR="000108D6">
        <w:rPr>
          <w:rFonts w:asciiTheme="majorHAnsi" w:hAnsiTheme="majorHAnsi" w:cstheme="majorHAnsi"/>
          <w:lang w:val="en-US"/>
        </w:rPr>
        <w:t xml:space="preserve">. </w:t>
      </w:r>
      <w:r w:rsidR="000108D6">
        <w:rPr>
          <w:rFonts w:asciiTheme="majorHAnsi" w:hAnsiTheme="majorHAnsi" w:cstheme="majorHAnsi"/>
          <w:lang w:val="en-US"/>
        </w:rPr>
        <w:t xml:space="preserve">Therefore, every member has the right to request an up-to-date overview of the organization’s finances at any point of the time. </w:t>
      </w:r>
    </w:p>
    <w:p w14:paraId="0B970B3D" w14:textId="3C96C840" w:rsidR="00E9237A" w:rsidRDefault="00E9237A" w:rsidP="00E9237A">
      <w:pPr>
        <w:pBdr>
          <w:bottom w:val="single" w:sz="4" w:space="1" w:color="auto"/>
        </w:pBdr>
        <w:jc w:val="both"/>
        <w:rPr>
          <w:rFonts w:asciiTheme="majorHAnsi" w:hAnsiTheme="majorHAnsi" w:cstheme="majorHAnsi"/>
          <w:lang w:val="en-US"/>
        </w:rPr>
      </w:pPr>
    </w:p>
    <w:p w14:paraId="2E14BBEA" w14:textId="77777777" w:rsidR="00E9237A" w:rsidRDefault="00E9237A" w:rsidP="00E9237A">
      <w:pPr>
        <w:rPr>
          <w:rFonts w:asciiTheme="majorHAnsi" w:hAnsiTheme="majorHAnsi" w:cstheme="majorHAnsi"/>
        </w:rPr>
      </w:pPr>
      <w:r w:rsidRPr="00E9237A">
        <w:rPr>
          <w:rFonts w:asciiTheme="majorHAnsi" w:hAnsiTheme="majorHAnsi" w:cstheme="majorHAnsi"/>
        </w:rPr>
        <w:br/>
        <w:t>Students for Project Misside Stichting</w:t>
      </w:r>
      <w:r w:rsidRPr="00E9237A">
        <w:rPr>
          <w:rFonts w:asciiTheme="majorHAnsi" w:hAnsiTheme="majorHAnsi" w:cstheme="majorHAnsi"/>
        </w:rPr>
        <w:br/>
        <w:t>NL12 INGB 0007 6292 42</w:t>
      </w:r>
      <w:r w:rsidRPr="00E9237A">
        <w:rPr>
          <w:rFonts w:asciiTheme="majorHAnsi" w:hAnsiTheme="majorHAnsi" w:cstheme="majorHAnsi"/>
        </w:rPr>
        <w:br/>
        <w:t>RSIN: 8610.46.262</w:t>
      </w:r>
    </w:p>
    <w:p w14:paraId="32A4777F" w14:textId="45C6926C" w:rsidR="00E9237A" w:rsidRPr="00E9237A" w:rsidRDefault="00E9237A" w:rsidP="00E9237A">
      <w:pPr>
        <w:rPr>
          <w:rFonts w:asciiTheme="majorHAnsi" w:hAnsiTheme="majorHAnsi" w:cstheme="majorHAnsi"/>
        </w:rPr>
      </w:pPr>
      <w:r w:rsidRPr="000108D6">
        <w:rPr>
          <w:rFonts w:asciiTheme="majorHAnsi" w:hAnsiTheme="majorHAnsi" w:cstheme="majorHAnsi"/>
          <w:lang w:val="en-US"/>
        </w:rPr>
        <w:t>KVK: 775584</w:t>
      </w:r>
      <w:r w:rsidR="0096611B" w:rsidRPr="000108D6">
        <w:rPr>
          <w:rFonts w:asciiTheme="majorHAnsi" w:hAnsiTheme="majorHAnsi" w:cstheme="majorHAnsi"/>
          <w:lang w:val="en-US"/>
        </w:rPr>
        <w:t>99</w:t>
      </w:r>
      <w:r w:rsidRPr="00E9237A">
        <w:rPr>
          <w:rFonts w:asciiTheme="majorHAnsi" w:hAnsiTheme="majorHAnsi" w:cstheme="majorHAnsi"/>
        </w:rPr>
        <w:br/>
        <w:t> </w:t>
      </w:r>
    </w:p>
    <w:p w14:paraId="6A890B24" w14:textId="77777777" w:rsidR="00E9237A" w:rsidRPr="00E9237A" w:rsidRDefault="00E9237A" w:rsidP="00E9237A">
      <w:pPr>
        <w:rPr>
          <w:rFonts w:asciiTheme="majorHAnsi" w:hAnsiTheme="majorHAnsi" w:cstheme="majorHAnsi"/>
        </w:rPr>
      </w:pPr>
      <w:r w:rsidRPr="00E9237A">
        <w:rPr>
          <w:rFonts w:asciiTheme="majorHAnsi" w:hAnsiTheme="majorHAnsi" w:cstheme="majorHAnsi"/>
        </w:rPr>
        <w:lastRenderedPageBreak/>
        <w:t>Chairman: Carl Lennart Corleissen</w:t>
      </w:r>
    </w:p>
    <w:p w14:paraId="7F8D15B7" w14:textId="6DEC1FCF" w:rsidR="00E9237A" w:rsidRPr="00E9237A" w:rsidRDefault="00E9237A" w:rsidP="0096611B">
      <w:pPr>
        <w:rPr>
          <w:rFonts w:asciiTheme="majorHAnsi" w:hAnsiTheme="majorHAnsi" w:cstheme="majorHAnsi"/>
        </w:rPr>
      </w:pPr>
      <w:r w:rsidRPr="00E9237A">
        <w:rPr>
          <w:rFonts w:asciiTheme="majorHAnsi" w:hAnsiTheme="majorHAnsi" w:cstheme="majorHAnsi"/>
        </w:rPr>
        <w:t>Secretary: Denitsa Arabadzhieva</w:t>
      </w:r>
      <w:r w:rsidRPr="00E9237A">
        <w:rPr>
          <w:rFonts w:asciiTheme="majorHAnsi" w:hAnsiTheme="majorHAnsi" w:cstheme="majorHAnsi"/>
        </w:rPr>
        <w:br/>
        <w:t>Treasurer: Maurits Johan de Knecht</w:t>
      </w:r>
    </w:p>
    <w:sectPr w:rsidR="00E9237A" w:rsidRPr="00E923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D761" w14:textId="77777777" w:rsidR="005C7E8B" w:rsidRDefault="005C7E8B" w:rsidP="00626EAD">
      <w:r>
        <w:separator/>
      </w:r>
    </w:p>
  </w:endnote>
  <w:endnote w:type="continuationSeparator" w:id="0">
    <w:p w14:paraId="56117CF5" w14:textId="77777777" w:rsidR="005C7E8B" w:rsidRDefault="005C7E8B" w:rsidP="0062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2B8D" w14:textId="08A44EBA" w:rsidR="00626EAD" w:rsidRPr="00626EAD" w:rsidRDefault="00626EAD">
    <w:pPr>
      <w:pStyle w:val="Footer"/>
      <w:rPr>
        <w:rFonts w:asciiTheme="majorHAnsi" w:hAnsiTheme="majorHAnsi" w:cstheme="majorHAnsi"/>
        <w:sz w:val="22"/>
        <w:szCs w:val="22"/>
        <w:lang w:val="de-DE"/>
      </w:rPr>
    </w:pPr>
    <w:r w:rsidRPr="00626EAD">
      <w:rPr>
        <w:rFonts w:asciiTheme="majorHAnsi" w:hAnsiTheme="majorHAnsi" w:cstheme="majorHAnsi"/>
        <w:sz w:val="22"/>
        <w:szCs w:val="22"/>
        <w:lang w:val="de-DE"/>
      </w:rPr>
      <w:t>18/11/2020</w:t>
    </w:r>
    <w:r w:rsidRPr="00626EAD">
      <w:rPr>
        <w:rFonts w:asciiTheme="majorHAnsi" w:hAnsiTheme="majorHAnsi" w:cstheme="majorHAnsi"/>
        <w:sz w:val="22"/>
        <w:szCs w:val="22"/>
        <w:lang w:val="de-DE"/>
      </w:rPr>
      <w:tab/>
    </w:r>
    <w:proofErr w:type="spellStart"/>
    <w:r w:rsidRPr="00626EAD">
      <w:rPr>
        <w:rFonts w:asciiTheme="majorHAnsi" w:hAnsiTheme="majorHAnsi" w:cstheme="majorHAnsi"/>
        <w:sz w:val="22"/>
        <w:szCs w:val="22"/>
        <w:lang w:val="de-DE"/>
      </w:rPr>
      <w:t>Policy</w:t>
    </w:r>
    <w:proofErr w:type="spellEnd"/>
    <w:r w:rsidRPr="00626EAD">
      <w:rPr>
        <w:rFonts w:asciiTheme="majorHAnsi" w:hAnsiTheme="majorHAnsi" w:cstheme="majorHAnsi"/>
        <w:sz w:val="22"/>
        <w:szCs w:val="22"/>
        <w:lang w:val="de-DE"/>
      </w:rPr>
      <w:t xml:space="preserve"> Plan</w:t>
    </w:r>
    <w:r w:rsidRPr="00626EAD">
      <w:rPr>
        <w:rFonts w:asciiTheme="majorHAnsi" w:hAnsiTheme="majorHAnsi" w:cstheme="majorHAnsi"/>
        <w:sz w:val="22"/>
        <w:szCs w:val="22"/>
        <w:lang w:val="de-DE"/>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8FED" w14:textId="77777777" w:rsidR="005C7E8B" w:rsidRDefault="005C7E8B" w:rsidP="00626EAD">
      <w:r>
        <w:separator/>
      </w:r>
    </w:p>
  </w:footnote>
  <w:footnote w:type="continuationSeparator" w:id="0">
    <w:p w14:paraId="04ACC651" w14:textId="77777777" w:rsidR="005C7E8B" w:rsidRDefault="005C7E8B" w:rsidP="0062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E91C" w14:textId="24039873" w:rsidR="00626EAD" w:rsidRPr="000108D6" w:rsidRDefault="00626EAD">
    <w:pPr>
      <w:pStyle w:val="Header"/>
      <w:rPr>
        <w:rFonts w:asciiTheme="majorHAnsi" w:hAnsiTheme="majorHAnsi" w:cstheme="majorHAnsi"/>
        <w:sz w:val="22"/>
        <w:szCs w:val="22"/>
        <w:lang w:val="en-US"/>
      </w:rPr>
    </w:pPr>
    <w:r w:rsidRPr="000108D6">
      <w:rPr>
        <w:rFonts w:asciiTheme="majorHAnsi" w:hAnsiTheme="majorHAnsi" w:cstheme="majorHAnsi"/>
        <w:sz w:val="22"/>
        <w:szCs w:val="22"/>
        <w:lang w:val="en-US"/>
      </w:rPr>
      <w:t xml:space="preserve">Students for Project </w:t>
    </w:r>
    <w:proofErr w:type="spellStart"/>
    <w:r w:rsidRPr="000108D6">
      <w:rPr>
        <w:rFonts w:asciiTheme="majorHAnsi" w:hAnsiTheme="majorHAnsi" w:cstheme="majorHAnsi"/>
        <w:sz w:val="22"/>
        <w:szCs w:val="22"/>
        <w:lang w:val="en-US"/>
      </w:rPr>
      <w:t>Misside</w:t>
    </w:r>
    <w:proofErr w:type="spellEnd"/>
    <w:r w:rsidRPr="000108D6">
      <w:rPr>
        <w:rFonts w:asciiTheme="majorHAnsi" w:hAnsiTheme="majorHAnsi" w:cstheme="majorHAnsi"/>
        <w:sz w:val="22"/>
        <w:szCs w:val="22"/>
        <w:lang w:val="en-US"/>
      </w:rPr>
      <w:t xml:space="preserve"> </w:t>
    </w:r>
    <w:proofErr w:type="spellStart"/>
    <w:r w:rsidRPr="000108D6">
      <w:rPr>
        <w:rFonts w:asciiTheme="majorHAnsi" w:hAnsiTheme="majorHAnsi" w:cstheme="majorHAnsi"/>
        <w:sz w:val="22"/>
        <w:szCs w:val="22"/>
        <w:lang w:val="en-US"/>
      </w:rPr>
      <w:t>Stichting</w:t>
    </w:r>
    <w:proofErr w:type="spellEnd"/>
  </w:p>
  <w:p w14:paraId="4B1A7409" w14:textId="08B93B7C" w:rsidR="00626EAD" w:rsidRPr="00626EAD" w:rsidRDefault="00626EAD" w:rsidP="00626EAD">
    <w:pPr>
      <w:rPr>
        <w:rFonts w:asciiTheme="majorHAnsi" w:eastAsia="Times New Roman" w:hAnsiTheme="majorHAnsi" w:cstheme="majorHAnsi"/>
        <w:sz w:val="22"/>
        <w:szCs w:val="22"/>
        <w:lang w:eastAsia="en-GB"/>
      </w:rPr>
    </w:pPr>
    <w:proofErr w:type="spellStart"/>
    <w:r w:rsidRPr="00626EAD">
      <w:rPr>
        <w:rFonts w:asciiTheme="majorHAnsi" w:eastAsia="Times New Roman" w:hAnsiTheme="majorHAnsi" w:cstheme="majorHAnsi"/>
        <w:color w:val="000000"/>
        <w:sz w:val="22"/>
        <w:szCs w:val="22"/>
        <w:lang w:eastAsia="en-GB"/>
      </w:rPr>
      <w:t>Meent</w:t>
    </w:r>
    <w:proofErr w:type="spellEnd"/>
    <w:r w:rsidRPr="00626EAD">
      <w:rPr>
        <w:rFonts w:asciiTheme="majorHAnsi" w:eastAsia="Times New Roman" w:hAnsiTheme="majorHAnsi" w:cstheme="majorHAnsi"/>
        <w:color w:val="000000"/>
        <w:sz w:val="22"/>
        <w:szCs w:val="22"/>
        <w:lang w:eastAsia="en-GB"/>
      </w:rPr>
      <w:t> 67D, 3011JD Rotterdam</w:t>
    </w:r>
    <w:r w:rsidRPr="00626EAD">
      <w:rPr>
        <w:rFonts w:asciiTheme="majorHAnsi" w:eastAsia="Times New Roman" w:hAnsiTheme="majorHAnsi" w:cstheme="majorHAnsi"/>
        <w:color w:val="000000"/>
        <w:sz w:val="22"/>
        <w:szCs w:val="22"/>
        <w:lang w:val="en-US" w:eastAsia="en-GB"/>
      </w:rPr>
      <w:t xml:space="preserve"> | </w:t>
    </w:r>
    <w:r w:rsidRPr="00626EAD">
      <w:rPr>
        <w:rFonts w:asciiTheme="majorHAnsi" w:eastAsia="Times New Roman" w:hAnsiTheme="majorHAnsi" w:cstheme="majorHAnsi"/>
        <w:color w:val="000000"/>
        <w:sz w:val="22"/>
        <w:szCs w:val="22"/>
        <w:lang w:eastAsia="en-GB"/>
      </w:rPr>
      <w:t>The Netherlands</w:t>
    </w:r>
  </w:p>
  <w:p w14:paraId="38FC4A18" w14:textId="77777777" w:rsidR="00626EAD" w:rsidRPr="00626EAD" w:rsidRDefault="0062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02937"/>
    <w:multiLevelType w:val="hybridMultilevel"/>
    <w:tmpl w:val="9FA0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AD"/>
    <w:rsid w:val="000108D6"/>
    <w:rsid w:val="00062519"/>
    <w:rsid w:val="005C7E8B"/>
    <w:rsid w:val="00626EAD"/>
    <w:rsid w:val="00802ED9"/>
    <w:rsid w:val="0096611B"/>
    <w:rsid w:val="009D283B"/>
    <w:rsid w:val="00E923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C8F5"/>
  <w15:chartTrackingRefBased/>
  <w15:docId w15:val="{06277EC9-C086-044D-A9BD-8EB8BF51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AD"/>
    <w:pPr>
      <w:tabs>
        <w:tab w:val="center" w:pos="4513"/>
        <w:tab w:val="right" w:pos="9026"/>
      </w:tabs>
    </w:pPr>
  </w:style>
  <w:style w:type="character" w:customStyle="1" w:styleId="HeaderChar">
    <w:name w:val="Header Char"/>
    <w:basedOn w:val="DefaultParagraphFont"/>
    <w:link w:val="Header"/>
    <w:uiPriority w:val="99"/>
    <w:rsid w:val="00626EAD"/>
  </w:style>
  <w:style w:type="paragraph" w:styleId="Footer">
    <w:name w:val="footer"/>
    <w:basedOn w:val="Normal"/>
    <w:link w:val="FooterChar"/>
    <w:uiPriority w:val="99"/>
    <w:unhideWhenUsed/>
    <w:rsid w:val="00626EAD"/>
    <w:pPr>
      <w:tabs>
        <w:tab w:val="center" w:pos="4513"/>
        <w:tab w:val="right" w:pos="9026"/>
      </w:tabs>
    </w:pPr>
  </w:style>
  <w:style w:type="character" w:customStyle="1" w:styleId="FooterChar">
    <w:name w:val="Footer Char"/>
    <w:basedOn w:val="DefaultParagraphFont"/>
    <w:link w:val="Footer"/>
    <w:uiPriority w:val="99"/>
    <w:rsid w:val="00626EAD"/>
  </w:style>
  <w:style w:type="paragraph" w:styleId="ListParagraph">
    <w:name w:val="List Paragraph"/>
    <w:basedOn w:val="Normal"/>
    <w:uiPriority w:val="34"/>
    <w:qFormat/>
    <w:rsid w:val="0080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3305">
      <w:bodyDiv w:val="1"/>
      <w:marLeft w:val="0"/>
      <w:marRight w:val="0"/>
      <w:marTop w:val="0"/>
      <w:marBottom w:val="0"/>
      <w:divBdr>
        <w:top w:val="none" w:sz="0" w:space="0" w:color="auto"/>
        <w:left w:val="none" w:sz="0" w:space="0" w:color="auto"/>
        <w:bottom w:val="none" w:sz="0" w:space="0" w:color="auto"/>
        <w:right w:val="none" w:sz="0" w:space="0" w:color="auto"/>
      </w:divBdr>
    </w:div>
    <w:div w:id="1442071747">
      <w:bodyDiv w:val="1"/>
      <w:marLeft w:val="0"/>
      <w:marRight w:val="0"/>
      <w:marTop w:val="0"/>
      <w:marBottom w:val="0"/>
      <w:divBdr>
        <w:top w:val="none" w:sz="0" w:space="0" w:color="auto"/>
        <w:left w:val="none" w:sz="0" w:space="0" w:color="auto"/>
        <w:bottom w:val="none" w:sz="0" w:space="0" w:color="auto"/>
        <w:right w:val="none" w:sz="0" w:space="0" w:color="auto"/>
      </w:divBdr>
    </w:div>
    <w:div w:id="15465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Corleißen</dc:creator>
  <cp:keywords/>
  <dc:description/>
  <cp:lastModifiedBy>Denitsa Arabadzhieva</cp:lastModifiedBy>
  <cp:revision>2</cp:revision>
  <dcterms:created xsi:type="dcterms:W3CDTF">2020-11-21T12:23:00Z</dcterms:created>
  <dcterms:modified xsi:type="dcterms:W3CDTF">2020-11-21T12:23:00Z</dcterms:modified>
</cp:coreProperties>
</file>